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5EAF" w14:textId="77777777" w:rsidR="008F78CC" w:rsidRDefault="00015FA3">
      <w:pPr>
        <w:spacing w:after="120"/>
        <w:jc w:val="center"/>
        <w:rPr>
          <w:rFonts w:ascii="Calibri" w:eastAsia="Calibri" w:hAnsi="Calibri" w:cs="Calibri"/>
          <w:b/>
          <w:sz w:val="24"/>
          <w:szCs w:val="24"/>
        </w:rPr>
      </w:pPr>
      <w:r>
        <w:rPr>
          <w:rFonts w:ascii="Calibri" w:eastAsia="Calibri" w:hAnsi="Calibri" w:cs="Calibri"/>
          <w:b/>
          <w:sz w:val="24"/>
          <w:szCs w:val="24"/>
        </w:rPr>
        <w:t xml:space="preserve">ANEXO IV </w:t>
      </w:r>
    </w:p>
    <w:p w14:paraId="59E128C7" w14:textId="77777777" w:rsidR="008F78CC" w:rsidRDefault="00015FA3">
      <w:pPr>
        <w:spacing w:after="120"/>
        <w:ind w:left="100"/>
        <w:jc w:val="center"/>
        <w:rPr>
          <w:rFonts w:ascii="Calibri" w:eastAsia="Calibri" w:hAnsi="Calibri" w:cs="Calibri"/>
          <w:b/>
          <w:sz w:val="24"/>
          <w:szCs w:val="24"/>
        </w:rPr>
      </w:pPr>
      <w:r>
        <w:rPr>
          <w:rFonts w:ascii="Calibri" w:eastAsia="Calibri" w:hAnsi="Calibri" w:cs="Calibri"/>
          <w:b/>
          <w:sz w:val="24"/>
          <w:szCs w:val="24"/>
        </w:rPr>
        <w:t>TERMO DE EXECUÇÃO CULTURAL</w:t>
      </w:r>
    </w:p>
    <w:p w14:paraId="2DE645E4" w14:textId="77777777" w:rsidR="008F78CC" w:rsidRDefault="008F78CC">
      <w:pPr>
        <w:spacing w:after="120"/>
        <w:ind w:left="100"/>
        <w:jc w:val="center"/>
        <w:rPr>
          <w:rFonts w:ascii="Calibri" w:eastAsia="Calibri" w:hAnsi="Calibri" w:cs="Calibri"/>
          <w:b/>
          <w:sz w:val="24"/>
          <w:szCs w:val="24"/>
        </w:rPr>
      </w:pPr>
    </w:p>
    <w:p w14:paraId="76140F5F" w14:textId="78B617FF" w:rsidR="008F78CC" w:rsidRDefault="00015FA3">
      <w:pPr>
        <w:spacing w:after="120"/>
        <w:ind w:left="100"/>
        <w:jc w:val="both"/>
        <w:rPr>
          <w:rFonts w:ascii="Calibri" w:eastAsia="Calibri" w:hAnsi="Calibri" w:cs="Calibri"/>
          <w:sz w:val="24"/>
          <w:szCs w:val="24"/>
        </w:rPr>
      </w:pPr>
      <w:r>
        <w:rPr>
          <w:rFonts w:ascii="Calibri" w:eastAsia="Calibri" w:hAnsi="Calibri" w:cs="Calibri"/>
          <w:sz w:val="24"/>
          <w:szCs w:val="24"/>
        </w:rPr>
        <w:t xml:space="preserve">TERMO DE EXECUÇÃO CULTURAL Nº </w:t>
      </w:r>
      <w:r>
        <w:rPr>
          <w:rFonts w:ascii="Calibri" w:eastAsia="Calibri" w:hAnsi="Calibri" w:cs="Calibri"/>
          <w:sz w:val="24"/>
          <w:szCs w:val="24"/>
          <w:highlight w:val="yellow"/>
        </w:rPr>
        <w:t>XX/2024</w:t>
      </w:r>
      <w:r>
        <w:rPr>
          <w:rFonts w:ascii="Calibri" w:eastAsia="Calibri" w:hAnsi="Calibri" w:cs="Calibri"/>
          <w:sz w:val="24"/>
          <w:szCs w:val="24"/>
        </w:rPr>
        <w:t xml:space="preserve"> TENDO POR OBJETO A CONCESSÃO DE APOIO FINANCEIRO A AÇÕES CULTURAIS CONTEMPLADAS PELO EDITAL nº </w:t>
      </w:r>
      <w:r w:rsidR="00885231" w:rsidRPr="00885231">
        <w:rPr>
          <w:rFonts w:ascii="Calibri" w:eastAsia="Calibri" w:hAnsi="Calibri" w:cs="Calibri"/>
          <w:sz w:val="24"/>
          <w:szCs w:val="24"/>
        </w:rPr>
        <w:t>004</w:t>
      </w:r>
      <w:r w:rsidRPr="00885231">
        <w:rPr>
          <w:rFonts w:ascii="Calibri" w:eastAsia="Calibri" w:hAnsi="Calibri" w:cs="Calibri"/>
          <w:sz w:val="24"/>
          <w:szCs w:val="24"/>
        </w:rPr>
        <w:t>/2024</w:t>
      </w:r>
      <w:r>
        <w:rPr>
          <w:rFonts w:ascii="Calibri" w:eastAsia="Calibri" w:hAnsi="Calibri" w:cs="Calibri"/>
          <w:i/>
          <w:color w:val="FF0000"/>
          <w:sz w:val="24"/>
          <w:szCs w:val="24"/>
        </w:rPr>
        <w:t xml:space="preserve"> </w:t>
      </w:r>
      <w:r>
        <w:rPr>
          <w:rFonts w:ascii="Calibri" w:eastAsia="Calibri" w:hAnsi="Calibri" w:cs="Calibri"/>
          <w:i/>
          <w:sz w:val="24"/>
          <w:szCs w:val="24"/>
        </w:rPr>
        <w:t>–,</w:t>
      </w:r>
      <w:r>
        <w:rPr>
          <w:rFonts w:ascii="Calibri" w:eastAsia="Calibri" w:hAnsi="Calibri" w:cs="Calibri"/>
          <w:sz w:val="24"/>
          <w:szCs w:val="24"/>
        </w:rPr>
        <w:t xml:space="preserve"> NOS TERMOS DA LEI Nº 14.399/2022 (PNAB), DO DECRETO N. 11.740/2023 (DECRETO PNAB) E DO DECRETO 11.453/2023 (DECRETO DE FOMENTO).</w:t>
      </w:r>
    </w:p>
    <w:p w14:paraId="7A9E9DA7" w14:textId="77777777" w:rsidR="008F78CC" w:rsidRDefault="008F78CC">
      <w:pPr>
        <w:spacing w:after="100"/>
        <w:ind w:left="100"/>
        <w:jc w:val="both"/>
        <w:rPr>
          <w:rFonts w:ascii="Calibri" w:eastAsia="Calibri" w:hAnsi="Calibri" w:cs="Calibri"/>
          <w:sz w:val="24"/>
          <w:szCs w:val="24"/>
        </w:rPr>
      </w:pPr>
    </w:p>
    <w:p w14:paraId="32131079"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 PARTES</w:t>
      </w:r>
    </w:p>
    <w:p w14:paraId="206BAEBA" w14:textId="390650E1"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1.1 O</w:t>
      </w:r>
      <w:r>
        <w:rPr>
          <w:rFonts w:ascii="Calibri" w:eastAsia="Calibri" w:hAnsi="Calibri" w:cs="Calibri"/>
          <w:color w:val="FF0000"/>
          <w:sz w:val="24"/>
          <w:szCs w:val="24"/>
        </w:rPr>
        <w:t xml:space="preserve"> </w:t>
      </w:r>
      <w:r>
        <w:rPr>
          <w:rFonts w:ascii="Calibri" w:eastAsia="Calibri" w:hAnsi="Calibri" w:cs="Calibri"/>
          <w:sz w:val="24"/>
          <w:szCs w:val="24"/>
        </w:rPr>
        <w:t xml:space="preserve">Município de </w:t>
      </w:r>
      <w:r w:rsidR="00664DD6">
        <w:rPr>
          <w:rFonts w:ascii="Calibri" w:eastAsia="Calibri" w:hAnsi="Calibri" w:cs="Calibri"/>
          <w:sz w:val="24"/>
          <w:szCs w:val="24"/>
        </w:rPr>
        <w:t>Afogados da Ingazeira-PE</w:t>
      </w:r>
      <w:r>
        <w:rPr>
          <w:rFonts w:ascii="Calibri" w:eastAsia="Calibri" w:hAnsi="Calibri" w:cs="Calibri"/>
          <w:sz w:val="24"/>
          <w:szCs w:val="24"/>
        </w:rPr>
        <w:t xml:space="preserve">, </w:t>
      </w:r>
      <w:r w:rsidRPr="00664DD6">
        <w:rPr>
          <w:rFonts w:ascii="Calibri" w:eastAsia="Calibri" w:hAnsi="Calibri" w:cs="Calibri"/>
          <w:sz w:val="24"/>
          <w:szCs w:val="24"/>
        </w:rPr>
        <w:t>neste ato representado por</w:t>
      </w:r>
      <w:r w:rsidR="00664DD6" w:rsidRPr="00664DD6">
        <w:rPr>
          <w:rFonts w:ascii="Calibri" w:eastAsia="Calibri" w:hAnsi="Calibri" w:cs="Calibri"/>
          <w:sz w:val="24"/>
          <w:szCs w:val="24"/>
        </w:rPr>
        <w:t xml:space="preserve"> Augusto Severo Martins da Fonseca</w:t>
      </w:r>
      <w:r w:rsidRPr="00664DD6">
        <w:rPr>
          <w:rFonts w:ascii="Calibri" w:eastAsia="Calibri" w:hAnsi="Calibri" w:cs="Calibri"/>
          <w:sz w:val="24"/>
          <w:szCs w:val="24"/>
        </w:rPr>
        <w:t>],</w:t>
      </w:r>
      <w:r w:rsidR="00664DD6" w:rsidRPr="00664DD6">
        <w:rPr>
          <w:rFonts w:ascii="Calibri" w:eastAsia="Calibri" w:hAnsi="Calibri" w:cs="Calibri"/>
          <w:sz w:val="24"/>
          <w:szCs w:val="24"/>
        </w:rPr>
        <w:t xml:space="preserve"> Secretário de Cultura e Esportes</w:t>
      </w:r>
      <w:r>
        <w:rPr>
          <w:rFonts w:ascii="Calibri" w:eastAsia="Calibri" w:hAnsi="Calibri" w:cs="Calibri"/>
          <w:sz w:val="24"/>
          <w:szCs w:val="24"/>
        </w:rPr>
        <w:t xml:space="preserve"> e o(a)</w:t>
      </w:r>
      <w:r>
        <w:rPr>
          <w:rFonts w:ascii="Calibri" w:eastAsia="Calibri" w:hAnsi="Calibri" w:cs="Calibri"/>
          <w:sz w:val="24"/>
          <w:szCs w:val="24"/>
          <w:highlight w:val="yellow"/>
        </w:rPr>
        <w:t xml:space="preserve"> AGENTE CULTURAL, [INDICAR NOME DO(A) AGENTE CULTURAL CONTEMPLADO]</w:t>
      </w:r>
      <w:r>
        <w:rPr>
          <w:rFonts w:ascii="Calibri" w:eastAsia="Calibri" w:hAnsi="Calibri" w:cs="Calibri"/>
          <w:sz w:val="24"/>
          <w:szCs w:val="24"/>
        </w:rPr>
        <w:t xml:space="preserve">, portador(a) do RG nº </w:t>
      </w:r>
      <w:r>
        <w:rPr>
          <w:rFonts w:ascii="Calibri" w:eastAsia="Calibri" w:hAnsi="Calibri" w:cs="Calibri"/>
          <w:sz w:val="24"/>
          <w:szCs w:val="24"/>
          <w:highlight w:val="yellow"/>
        </w:rPr>
        <w:t>XXXXX</w:t>
      </w:r>
      <w:r>
        <w:rPr>
          <w:rFonts w:ascii="Calibri" w:eastAsia="Calibri" w:hAnsi="Calibri" w:cs="Calibri"/>
          <w:sz w:val="24"/>
          <w:szCs w:val="24"/>
        </w:rPr>
        <w:t xml:space="preserve">, CPF nº </w:t>
      </w:r>
      <w:r>
        <w:rPr>
          <w:rFonts w:ascii="Calibri" w:eastAsia="Calibri" w:hAnsi="Calibri" w:cs="Calibri"/>
          <w:sz w:val="24"/>
          <w:szCs w:val="24"/>
          <w:highlight w:val="yellow"/>
        </w:rPr>
        <w:t>XXXXXXXX</w:t>
      </w:r>
      <w:r>
        <w:rPr>
          <w:rFonts w:ascii="Calibri" w:eastAsia="Calibri" w:hAnsi="Calibri" w:cs="Calibri"/>
          <w:sz w:val="24"/>
          <w:szCs w:val="24"/>
        </w:rPr>
        <w:t xml:space="preserve">, residente e domiciliado(a) à </w:t>
      </w:r>
      <w:r>
        <w:rPr>
          <w:rFonts w:ascii="Calibri" w:eastAsia="Calibri" w:hAnsi="Calibri" w:cs="Calibri"/>
          <w:sz w:val="24"/>
          <w:szCs w:val="24"/>
          <w:highlight w:val="yellow"/>
        </w:rPr>
        <w:t>[ENDEREÇO COMPLETO]</w:t>
      </w:r>
      <w:r>
        <w:rPr>
          <w:rFonts w:ascii="Calibri" w:eastAsia="Calibri" w:hAnsi="Calibri" w:cs="Calibri"/>
          <w:sz w:val="24"/>
          <w:szCs w:val="24"/>
        </w:rPr>
        <w:t xml:space="preserve">, CEP: </w:t>
      </w:r>
      <w:r>
        <w:rPr>
          <w:rFonts w:ascii="Calibri" w:eastAsia="Calibri" w:hAnsi="Calibri" w:cs="Calibri"/>
          <w:sz w:val="24"/>
          <w:szCs w:val="24"/>
          <w:highlight w:val="yellow"/>
        </w:rPr>
        <w:t>XXXXX</w:t>
      </w:r>
      <w:r>
        <w:rPr>
          <w:rFonts w:ascii="Calibri" w:eastAsia="Calibri" w:hAnsi="Calibri" w:cs="Calibri"/>
          <w:sz w:val="24"/>
          <w:szCs w:val="24"/>
        </w:rPr>
        <w:t>, resolvem firmar o presente Termo de Execução Cultural, de acordo com as seguintes condições:</w:t>
      </w:r>
    </w:p>
    <w:p w14:paraId="5E1AD4F5"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2. PROCEDIMENTO</w:t>
      </w:r>
    </w:p>
    <w:p w14:paraId="4668AE78" w14:textId="77777777" w:rsidR="008F78CC" w:rsidRDefault="00015FA3">
      <w:pPr>
        <w:spacing w:after="120"/>
        <w:ind w:left="100"/>
        <w:jc w:val="both"/>
        <w:rPr>
          <w:rFonts w:ascii="Calibri" w:eastAsia="Calibri" w:hAnsi="Calibri" w:cs="Calibri"/>
          <w:sz w:val="24"/>
          <w:szCs w:val="24"/>
        </w:rPr>
      </w:pPr>
      <w:r>
        <w:rPr>
          <w:rFonts w:ascii="Calibri" w:eastAsia="Calibri" w:hAnsi="Calibri" w:cs="Calibri"/>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38FA07E9"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3. OBJETO</w:t>
      </w:r>
    </w:p>
    <w:p w14:paraId="6B0E591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3.1. Este Termo de Execução Cultural tem por objeto a concessão de apoio financeiro ao projeto cultural </w:t>
      </w:r>
      <w:r>
        <w:rPr>
          <w:rFonts w:ascii="Calibri" w:eastAsia="Calibri" w:hAnsi="Calibri" w:cs="Calibri"/>
          <w:sz w:val="24"/>
          <w:szCs w:val="24"/>
          <w:highlight w:val="yellow"/>
        </w:rPr>
        <w:t>[INDICAR NOME DO PROJETO]</w:t>
      </w:r>
      <w:r>
        <w:rPr>
          <w:rFonts w:ascii="Calibri" w:eastAsia="Calibri" w:hAnsi="Calibri" w:cs="Calibri"/>
          <w:sz w:val="24"/>
          <w:szCs w:val="24"/>
        </w:rPr>
        <w:t xml:space="preserve">, contemplado no conforme processo administrativo nº </w:t>
      </w:r>
      <w:r>
        <w:rPr>
          <w:rFonts w:ascii="Calibri" w:eastAsia="Calibri" w:hAnsi="Calibri" w:cs="Calibri"/>
          <w:sz w:val="24"/>
          <w:szCs w:val="24"/>
          <w:highlight w:val="yellow"/>
        </w:rPr>
        <w:t>XXXXXXXXX</w:t>
      </w:r>
      <w:r>
        <w:rPr>
          <w:rFonts w:ascii="Calibri" w:eastAsia="Calibri" w:hAnsi="Calibri" w:cs="Calibri"/>
          <w:sz w:val="24"/>
          <w:szCs w:val="24"/>
        </w:rPr>
        <w:t xml:space="preserve">. </w:t>
      </w:r>
    </w:p>
    <w:p w14:paraId="207C092B"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4. RECURSOS FINANCEIROS </w:t>
      </w:r>
    </w:p>
    <w:p w14:paraId="51787363"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4.1. Os recursos financeiros para a execução do presente termo totalizam o montante de </w:t>
      </w:r>
      <w:r>
        <w:rPr>
          <w:rFonts w:ascii="Calibri" w:eastAsia="Calibri" w:hAnsi="Calibri" w:cs="Calibri"/>
          <w:sz w:val="24"/>
          <w:szCs w:val="24"/>
          <w:highlight w:val="yellow"/>
        </w:rPr>
        <w:t>R$</w:t>
      </w:r>
      <w:r>
        <w:rPr>
          <w:rFonts w:ascii="Calibri" w:eastAsia="Calibri" w:hAnsi="Calibri" w:cs="Calibri"/>
          <w:sz w:val="24"/>
          <w:szCs w:val="24"/>
        </w:rPr>
        <w:t xml:space="preserve"> </w:t>
      </w:r>
      <w:r>
        <w:rPr>
          <w:rFonts w:ascii="Calibri" w:eastAsia="Calibri" w:hAnsi="Calibri" w:cs="Calibri"/>
          <w:sz w:val="24"/>
          <w:szCs w:val="24"/>
          <w:highlight w:val="yellow"/>
        </w:rPr>
        <w:t>XXXXXXXXX (</w:t>
      </w:r>
      <w:proofErr w:type="gramStart"/>
      <w:r>
        <w:rPr>
          <w:rFonts w:ascii="Calibri" w:eastAsia="Calibri" w:hAnsi="Calibri" w:cs="Calibri"/>
          <w:sz w:val="24"/>
          <w:szCs w:val="24"/>
          <w:highlight w:val="yellow"/>
        </w:rPr>
        <w:t xml:space="preserve">XXXXXXXXXXX </w:t>
      </w:r>
      <w:r>
        <w:rPr>
          <w:rFonts w:ascii="Calibri" w:eastAsia="Calibri" w:hAnsi="Calibri" w:cs="Calibri"/>
          <w:sz w:val="24"/>
          <w:szCs w:val="24"/>
        </w:rPr>
        <w:t xml:space="preserve"> reais</w:t>
      </w:r>
      <w:proofErr w:type="gramEnd"/>
      <w:r>
        <w:rPr>
          <w:rFonts w:ascii="Calibri" w:eastAsia="Calibri" w:hAnsi="Calibri" w:cs="Calibri"/>
          <w:sz w:val="24"/>
          <w:szCs w:val="24"/>
        </w:rPr>
        <w:t>).</w:t>
      </w:r>
    </w:p>
    <w:p w14:paraId="14EF82B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4.2. Serão transferidos à conta do(a) AGENTE CULTURAL, especialmente aberta no </w:t>
      </w:r>
      <w:r>
        <w:rPr>
          <w:rFonts w:ascii="Calibri" w:eastAsia="Calibri" w:hAnsi="Calibri" w:cs="Calibri"/>
          <w:sz w:val="24"/>
          <w:szCs w:val="24"/>
          <w:highlight w:val="yellow"/>
        </w:rPr>
        <w:t>[NOME DO BANCO]</w:t>
      </w:r>
      <w:r>
        <w:rPr>
          <w:rFonts w:ascii="Calibri" w:eastAsia="Calibri" w:hAnsi="Calibri" w:cs="Calibri"/>
          <w:sz w:val="24"/>
          <w:szCs w:val="24"/>
        </w:rPr>
        <w:t xml:space="preserve">, Agência </w:t>
      </w:r>
      <w:r>
        <w:rPr>
          <w:rFonts w:ascii="Calibri" w:eastAsia="Calibri" w:hAnsi="Calibri" w:cs="Calibri"/>
          <w:sz w:val="24"/>
          <w:szCs w:val="24"/>
          <w:highlight w:val="yellow"/>
        </w:rPr>
        <w:t>[INDICAR AGÊNCIA]</w:t>
      </w:r>
      <w:r>
        <w:rPr>
          <w:rFonts w:ascii="Calibri" w:eastAsia="Calibri" w:hAnsi="Calibri" w:cs="Calibri"/>
          <w:sz w:val="24"/>
          <w:szCs w:val="24"/>
        </w:rPr>
        <w:t xml:space="preserve">, Conta Corrente nº </w:t>
      </w:r>
      <w:r>
        <w:rPr>
          <w:rFonts w:ascii="Calibri" w:eastAsia="Calibri" w:hAnsi="Calibri" w:cs="Calibri"/>
          <w:sz w:val="24"/>
          <w:szCs w:val="24"/>
          <w:highlight w:val="yellow"/>
        </w:rPr>
        <w:t>XXXXXXX</w:t>
      </w:r>
      <w:r>
        <w:rPr>
          <w:rFonts w:ascii="Calibri" w:eastAsia="Calibri" w:hAnsi="Calibri" w:cs="Calibri"/>
          <w:sz w:val="24"/>
          <w:szCs w:val="24"/>
        </w:rPr>
        <w:t>, para recebimento e movimentação.</w:t>
      </w:r>
    </w:p>
    <w:p w14:paraId="437699F2"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5. APLICAÇÃO DOS RECURSOS</w:t>
      </w:r>
    </w:p>
    <w:p w14:paraId="37FCAF3B"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5.1 Os rendimentos de ativos financeiros poderão ser aplicados para o alcance do objeto, sem a necessidade de autorização prévia.</w:t>
      </w:r>
    </w:p>
    <w:p w14:paraId="73DB4DDC"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6. OBRIGAÇÕES</w:t>
      </w:r>
    </w:p>
    <w:p w14:paraId="3F46F28C" w14:textId="5CAD106E" w:rsidR="008F78CC" w:rsidRDefault="00015FA3">
      <w:pPr>
        <w:spacing w:after="100"/>
        <w:ind w:left="100"/>
        <w:jc w:val="both"/>
        <w:rPr>
          <w:rFonts w:ascii="Calibri" w:eastAsia="Calibri" w:hAnsi="Calibri" w:cs="Calibri"/>
          <w:sz w:val="24"/>
          <w:szCs w:val="24"/>
          <w:highlight w:val="yellow"/>
        </w:rPr>
      </w:pPr>
      <w:r>
        <w:rPr>
          <w:rFonts w:ascii="Calibri" w:eastAsia="Calibri" w:hAnsi="Calibri" w:cs="Calibri"/>
          <w:sz w:val="24"/>
          <w:szCs w:val="24"/>
        </w:rPr>
        <w:t xml:space="preserve">6.1 São obrigações </w:t>
      </w:r>
      <w:r w:rsidR="00EB6C76">
        <w:rPr>
          <w:rFonts w:ascii="Calibri" w:eastAsia="Calibri" w:hAnsi="Calibri" w:cs="Calibri"/>
          <w:sz w:val="24"/>
          <w:szCs w:val="24"/>
        </w:rPr>
        <w:t>da Secretaria de Cultura e Esportes</w:t>
      </w:r>
    </w:p>
    <w:p w14:paraId="1FD3C7F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 xml:space="preserve">I) transferir os recursos ao(a) AGENTE CULTURAL; </w:t>
      </w:r>
    </w:p>
    <w:p w14:paraId="1AAC1AAA"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orientar o(a) AGENTE CULTURAL sobre o procedimento para a prestação de informações dos recursos concedidos; </w:t>
      </w:r>
    </w:p>
    <w:p w14:paraId="5787B8DC"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III) analisar e emitir parecer sobre os relatórios e sobre a prestação de informações apresentados pelo(a) AGENTE CULTURAL; </w:t>
      </w:r>
    </w:p>
    <w:p w14:paraId="0CCBA63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IV) zelar pelo fiel cumprimento deste termo de execução cultural; </w:t>
      </w:r>
    </w:p>
    <w:p w14:paraId="7BB5559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V) adotar medidas saneadoras e corretivas quando houver inadimplemento;</w:t>
      </w:r>
    </w:p>
    <w:p w14:paraId="76A15D1D"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VI) monitorar o cumprimento pelo(a) AGENTE CULTURAL das obrigações previstas na CLÁUSULA 6.2.</w:t>
      </w:r>
    </w:p>
    <w:p w14:paraId="277E2B0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6.2 São obrigações do(a) AGENTE CULTURAL: </w:t>
      </w:r>
    </w:p>
    <w:p w14:paraId="2E45915F"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 executar a ação cultural aprovada; </w:t>
      </w:r>
    </w:p>
    <w:p w14:paraId="3DE6BD9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aplicar os recursos concedidos na realização da ação cultural; </w:t>
      </w:r>
    </w:p>
    <w:p w14:paraId="5803CF53"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III) manter, obrigatória e exclusivamente, os recursos financeiros depositados na conta especialmente aberta para o Termo de Execução Cultural;</w:t>
      </w:r>
    </w:p>
    <w:p w14:paraId="253586F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IV) facilitar o monitoramento, o controle e supervisão do termo de execução cultural bem como o acesso ao local de realização da ação cultural;</w:t>
      </w:r>
    </w:p>
    <w:p w14:paraId="11873CC0" w14:textId="1B3D6F16"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V) prestar informações </w:t>
      </w:r>
      <w:r w:rsidR="00EB6C76">
        <w:rPr>
          <w:rFonts w:ascii="Calibri" w:eastAsia="Calibri" w:hAnsi="Calibri" w:cs="Calibri"/>
          <w:sz w:val="24"/>
          <w:szCs w:val="24"/>
        </w:rPr>
        <w:t xml:space="preserve">à Secretaria de Cultura e Esportes, </w:t>
      </w:r>
      <w:r>
        <w:rPr>
          <w:rFonts w:ascii="Calibri" w:eastAsia="Calibri" w:hAnsi="Calibri" w:cs="Calibri"/>
          <w:sz w:val="24"/>
          <w:szCs w:val="24"/>
        </w:rPr>
        <w:t xml:space="preserve">por meio de Relatório de Execução do Objeto, apresentado no prazo máximo de </w:t>
      </w:r>
      <w:r w:rsidR="00EB6C76">
        <w:rPr>
          <w:rFonts w:ascii="Calibri" w:eastAsia="Calibri" w:hAnsi="Calibri" w:cs="Calibri"/>
          <w:sz w:val="24"/>
          <w:szCs w:val="24"/>
        </w:rPr>
        <w:t>30 dias</w:t>
      </w:r>
      <w:r>
        <w:rPr>
          <w:rFonts w:ascii="Calibri" w:eastAsia="Calibri" w:hAnsi="Calibri" w:cs="Calibri"/>
          <w:sz w:val="24"/>
          <w:szCs w:val="24"/>
        </w:rPr>
        <w:t xml:space="preserve"> contados do término da vigência do termo de execução cultural;</w:t>
      </w:r>
    </w:p>
    <w:p w14:paraId="0C3239C4" w14:textId="7AC19742"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VI) atender a qualquer solicitação regular feita pela Secretaria </w:t>
      </w:r>
      <w:r w:rsidR="00EB6C76">
        <w:rPr>
          <w:rFonts w:ascii="Calibri" w:eastAsia="Calibri" w:hAnsi="Calibri" w:cs="Calibri"/>
          <w:sz w:val="24"/>
          <w:szCs w:val="24"/>
        </w:rPr>
        <w:t>de Cultura e Esportes</w:t>
      </w:r>
      <w:r>
        <w:rPr>
          <w:rFonts w:ascii="Calibri" w:eastAsia="Calibri" w:hAnsi="Calibri" w:cs="Calibri"/>
          <w:sz w:val="24"/>
          <w:szCs w:val="24"/>
        </w:rPr>
        <w:t xml:space="preserve"> a contar do recebimento da notificação; </w:t>
      </w:r>
    </w:p>
    <w:p w14:paraId="7DDEC787"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66997024"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VIII) não realizar despesa em data anterior ou posterior à vigência deste termo de execução cultural; </w:t>
      </w:r>
    </w:p>
    <w:p w14:paraId="276FF6B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IX) guardar a documentação referente à prestação de informações e financeira pelo prazo de 5 anos, contados do fim da vigência deste Termo de Execução Cultural; </w:t>
      </w:r>
    </w:p>
    <w:p w14:paraId="0D587199"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X) não utilizar os recursos para finalidade diversa da estabelecida no projeto cultural;</w:t>
      </w:r>
    </w:p>
    <w:p w14:paraId="150AA704"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0BB5E6D6" w14:textId="77777777" w:rsidR="008F78CC" w:rsidRDefault="008F78CC">
      <w:pPr>
        <w:spacing w:after="100"/>
        <w:ind w:left="100"/>
        <w:jc w:val="both"/>
        <w:rPr>
          <w:rFonts w:ascii="Calibri" w:eastAsia="Calibri" w:hAnsi="Calibri" w:cs="Calibri"/>
          <w:color w:val="FF0000"/>
          <w:sz w:val="24"/>
          <w:szCs w:val="24"/>
        </w:rPr>
      </w:pPr>
    </w:p>
    <w:p w14:paraId="3E4596DD" w14:textId="3FBB73BD" w:rsidR="008F78CC" w:rsidRPr="00A16FFF" w:rsidRDefault="00015FA3" w:rsidP="00A16FFF">
      <w:pPr>
        <w:spacing w:after="100"/>
        <w:ind w:left="100"/>
        <w:jc w:val="both"/>
        <w:rPr>
          <w:rFonts w:ascii="Calibri" w:eastAsia="Calibri" w:hAnsi="Calibri" w:cs="Calibri"/>
          <w:b/>
          <w:sz w:val="24"/>
          <w:szCs w:val="24"/>
        </w:rPr>
      </w:pPr>
      <w:r w:rsidRPr="00A16FFF">
        <w:rPr>
          <w:rFonts w:ascii="Calibri" w:eastAsia="Calibri" w:hAnsi="Calibri" w:cs="Calibri"/>
          <w:b/>
          <w:sz w:val="24"/>
          <w:szCs w:val="24"/>
        </w:rPr>
        <w:t>7. PRESTAÇÃO DE INFORMAÇÕES IN LOCO</w:t>
      </w:r>
    </w:p>
    <w:p w14:paraId="0EB982D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7.1 O agente cultural prestará contas à administração pública por meio da categoria de prestação de informações in loco. </w:t>
      </w:r>
    </w:p>
    <w:p w14:paraId="7DDE254F"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7.2 O agente público responsável elaborará relatório de visita de verificação e poderá adotar os seguintes procedimentos, de acordo com o caso concreto:</w:t>
      </w:r>
    </w:p>
    <w:p w14:paraId="4E4A3D69"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encaminhar</w:t>
      </w:r>
      <w:proofErr w:type="gramEnd"/>
      <w:r>
        <w:rPr>
          <w:rFonts w:ascii="Calibri" w:eastAsia="Calibri" w:hAnsi="Calibri" w:cs="Calibri"/>
          <w:sz w:val="24"/>
          <w:szCs w:val="24"/>
        </w:rPr>
        <w:t xml:space="preserve"> o processo à autoridade responsável pelo julgamento da prestação de informações, caso conclua que houve o cumprimento integral do objeto ou o cumprimento parcial justificado;</w:t>
      </w:r>
    </w:p>
    <w:p w14:paraId="1122CCC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recomendar</w:t>
      </w:r>
      <w:proofErr w:type="gramEnd"/>
      <w:r>
        <w:rPr>
          <w:rFonts w:ascii="Calibri" w:eastAsia="Calibri" w:hAnsi="Calibri" w:cs="Calibri"/>
          <w:sz w:val="24"/>
          <w:szCs w:val="24"/>
        </w:rP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7F16836B"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1DBCA89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7.2.1 Após o recebimento do processo enviado pelo agente público de que trata o item 7.2, a autoridade responsável pelo julgamento da prestação de informações poderá:</w:t>
      </w:r>
    </w:p>
    <w:p w14:paraId="699D7BE7"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determinar</w:t>
      </w:r>
      <w:proofErr w:type="gramEnd"/>
      <w:r>
        <w:rPr>
          <w:rFonts w:ascii="Calibri" w:eastAsia="Calibri" w:hAnsi="Calibri" w:cs="Calibri"/>
          <w:sz w:val="24"/>
          <w:szCs w:val="24"/>
        </w:rPr>
        <w:t xml:space="preserve"> o arquivamento, caso considere que houve o cumprimento integral do objeto ou o cumprimento parcial justificado;</w:t>
      </w:r>
    </w:p>
    <w:p w14:paraId="59A74A3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solicitar</w:t>
      </w:r>
      <w:proofErr w:type="gramEnd"/>
      <w:r>
        <w:rPr>
          <w:rFonts w:ascii="Calibri" w:eastAsia="Calibri" w:hAnsi="Calibri" w:cs="Calibri"/>
          <w:sz w:val="24"/>
          <w:szCs w:val="24"/>
        </w:rP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01D654FB"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1686DB7B" w14:textId="1553FBD2"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aplicar</w:t>
      </w:r>
      <w:proofErr w:type="gramEnd"/>
      <w:r>
        <w:rPr>
          <w:rFonts w:ascii="Calibri" w:eastAsia="Calibri" w:hAnsi="Calibri" w:cs="Calibri"/>
          <w:sz w:val="24"/>
          <w:szCs w:val="24"/>
        </w:rP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51F058D1" w14:textId="77777777" w:rsidR="00A16FFF" w:rsidRDefault="00A16FFF">
      <w:pPr>
        <w:spacing w:after="100"/>
        <w:ind w:left="100"/>
        <w:jc w:val="both"/>
        <w:rPr>
          <w:rFonts w:ascii="Calibri" w:eastAsia="Calibri" w:hAnsi="Calibri" w:cs="Calibri"/>
          <w:sz w:val="24"/>
          <w:szCs w:val="24"/>
        </w:rPr>
      </w:pPr>
    </w:p>
    <w:p w14:paraId="4541D256"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8. ALTERAÇÃO DO TERMO DE EXECUÇÃO CULTURAL</w:t>
      </w:r>
    </w:p>
    <w:p w14:paraId="092F185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8.1 A alteração do termo de execução cultural será formalizada por meio de termo aditivo.</w:t>
      </w:r>
    </w:p>
    <w:p w14:paraId="6EC4A48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8.2 A formalização de termo aditivo não será necessária nas seguintes hipóteses:</w:t>
      </w:r>
    </w:p>
    <w:p w14:paraId="08E9C03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 xml:space="preserve">I - </w:t>
      </w:r>
      <w:proofErr w:type="gramStart"/>
      <w:r>
        <w:rPr>
          <w:rFonts w:ascii="Calibri" w:eastAsia="Calibri" w:hAnsi="Calibri" w:cs="Calibri"/>
          <w:sz w:val="24"/>
          <w:szCs w:val="24"/>
        </w:rPr>
        <w:t>prorrogação</w:t>
      </w:r>
      <w:proofErr w:type="gramEnd"/>
      <w:r>
        <w:rPr>
          <w:rFonts w:ascii="Calibri" w:eastAsia="Calibri" w:hAnsi="Calibri" w:cs="Calibri"/>
          <w:sz w:val="24"/>
          <w:szCs w:val="24"/>
        </w:rPr>
        <w:t xml:space="preserve"> de vigência realizada de ofício pela administração pública quando der causa ao atraso na liberação de recursos; e</w:t>
      </w:r>
    </w:p>
    <w:p w14:paraId="0A7FD5BA"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alteração</w:t>
      </w:r>
      <w:proofErr w:type="gramEnd"/>
      <w:r>
        <w:rPr>
          <w:rFonts w:ascii="Calibri" w:eastAsia="Calibri" w:hAnsi="Calibri" w:cs="Calibri"/>
          <w:sz w:val="24"/>
          <w:szCs w:val="24"/>
        </w:rPr>
        <w:t xml:space="preserve"> do projeto sem modificação do valor global do instrumento e sem modificação substancial do objeto.</w:t>
      </w:r>
    </w:p>
    <w:p w14:paraId="6536E89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8.3 Na hipótese de prorrogação de vigência, o saldo de recursos será automaticamente mantido na conta a fim de viabilizar a continuidade da execução do objeto.</w:t>
      </w:r>
    </w:p>
    <w:p w14:paraId="068575D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14:paraId="4905BD0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7C3170CF"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8.6 Nas hipóteses de alterações em que não seja necessário termo aditivo, poderá ser realizado apostilamento.</w:t>
      </w:r>
    </w:p>
    <w:p w14:paraId="0FC1A90B"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9. TITULARIDADE DE BENS</w:t>
      </w:r>
    </w:p>
    <w:p w14:paraId="137EB79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9.1 Os bens permanentes adquiridos, produzidos ou transformados em decorrência da execução da ação cultural fomentada serão de titularidade do agente cultural desde a data da sua aquisição.</w:t>
      </w:r>
    </w:p>
    <w:p w14:paraId="7F55858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9.2 Nos casos de rejeição da prestação de contas em razão da aquisição ou do uso do bem, o valor pago pela aquisição será computado no cálculo de valores a devolver, com atualização monetária.</w:t>
      </w:r>
    </w:p>
    <w:p w14:paraId="36AA340E" w14:textId="77777777" w:rsidR="008F78CC" w:rsidRDefault="008F78CC">
      <w:pPr>
        <w:spacing w:after="100"/>
        <w:ind w:left="100"/>
        <w:jc w:val="both"/>
        <w:rPr>
          <w:rFonts w:ascii="Calibri" w:eastAsia="Calibri" w:hAnsi="Calibri" w:cs="Calibri"/>
          <w:color w:val="FF0000"/>
          <w:sz w:val="24"/>
          <w:szCs w:val="24"/>
        </w:rPr>
      </w:pPr>
    </w:p>
    <w:p w14:paraId="3A9BD6C7"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10. EXTINÇÃO DO TERMO DE EXECUÇÃO CULTURAL</w:t>
      </w:r>
    </w:p>
    <w:p w14:paraId="078B540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10.1 O presente Termo de Execução Cultural poderá ser:</w:t>
      </w:r>
    </w:p>
    <w:p w14:paraId="0723722E"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extinto</w:t>
      </w:r>
      <w:proofErr w:type="gramEnd"/>
      <w:r>
        <w:rPr>
          <w:rFonts w:ascii="Calibri" w:eastAsia="Calibri" w:hAnsi="Calibri" w:cs="Calibri"/>
          <w:sz w:val="24"/>
          <w:szCs w:val="24"/>
        </w:rPr>
        <w:t xml:space="preserve"> por decurso de prazo;</w:t>
      </w:r>
    </w:p>
    <w:p w14:paraId="75DFF5D2"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extinto</w:t>
      </w:r>
      <w:proofErr w:type="gramEnd"/>
      <w:r>
        <w:rPr>
          <w:rFonts w:ascii="Calibri" w:eastAsia="Calibri" w:hAnsi="Calibri" w:cs="Calibri"/>
          <w:sz w:val="24"/>
          <w:szCs w:val="24"/>
        </w:rPr>
        <w:t>, de comum acordo antes do prazo avençado, mediante Termo de Distrato;</w:t>
      </w:r>
    </w:p>
    <w:p w14:paraId="2BE67273"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III - denunciado, por decisão unilateral de qualquer dos partícipes, independentemente de autorização judicial, mediante prévia notificação por escrito ao outro partícipe; ou</w:t>
      </w:r>
    </w:p>
    <w:p w14:paraId="42C174AD"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rescindido</w:t>
      </w:r>
      <w:proofErr w:type="gramEnd"/>
      <w:r>
        <w:rPr>
          <w:rFonts w:ascii="Calibri" w:eastAsia="Calibri" w:hAnsi="Calibri" w:cs="Calibri"/>
          <w:sz w:val="24"/>
          <w:szCs w:val="24"/>
        </w:rPr>
        <w:t>, por decisão unilateral de qualquer dos partícipes, independentemente de autorização judicial, mediante prévia notificação por escrito ao outro partícipe, nas seguintes hipóteses:</w:t>
      </w:r>
    </w:p>
    <w:p w14:paraId="12A5F4F4"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a) descumprimento injustificado de cláusula deste instrumento;</w:t>
      </w:r>
    </w:p>
    <w:p w14:paraId="03B301E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b) irregularidade ou inexecução injustificada, ainda que parcial, do objeto, resultados ou metas pactuadas;</w:t>
      </w:r>
    </w:p>
    <w:p w14:paraId="055C6C1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c) violação da legislação aplicável;</w:t>
      </w:r>
    </w:p>
    <w:p w14:paraId="45AB3CD1"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d) cometimento de falhas reiteradas na execução;</w:t>
      </w:r>
    </w:p>
    <w:p w14:paraId="5548F9F0"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e) má administração de recursos públicos;</w:t>
      </w:r>
    </w:p>
    <w:p w14:paraId="6BA9481F"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f) constatação de falsidade ou fraude nas informações ou documentos apresentados;</w:t>
      </w:r>
    </w:p>
    <w:p w14:paraId="5840C898"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g) não atendimento às recomendações ou determinações decorrentes da fiscalização;</w:t>
      </w:r>
    </w:p>
    <w:p w14:paraId="485C4875"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h) outras hipóteses expressamente previstas na legislação aplicável.</w:t>
      </w:r>
    </w:p>
    <w:p w14:paraId="17549729"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2337AD87"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10.3 Na hipótese de irregularidade na execução do objeto que enseje </w:t>
      </w:r>
      <w:proofErr w:type="spellStart"/>
      <w:r>
        <w:rPr>
          <w:rFonts w:ascii="Calibri" w:eastAsia="Calibri" w:hAnsi="Calibri" w:cs="Calibri"/>
          <w:sz w:val="24"/>
          <w:szCs w:val="24"/>
        </w:rPr>
        <w:t>dano</w:t>
      </w:r>
      <w:proofErr w:type="spellEnd"/>
      <w:r>
        <w:rPr>
          <w:rFonts w:ascii="Calibri" w:eastAsia="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2A08DF46"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316A41FE" w14:textId="77777777"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11. SANÇÕES</w:t>
      </w:r>
    </w:p>
    <w:p w14:paraId="547284A4" w14:textId="77777777" w:rsidR="008F78CC" w:rsidRDefault="00015FA3">
      <w:pPr>
        <w:spacing w:after="100"/>
        <w:ind w:left="100"/>
        <w:jc w:val="both"/>
        <w:rPr>
          <w:rFonts w:ascii="Calibri" w:eastAsia="Calibri" w:hAnsi="Calibri" w:cs="Calibri"/>
          <w:sz w:val="24"/>
          <w:szCs w:val="24"/>
        </w:rPr>
      </w:pPr>
      <w:proofErr w:type="gramStart"/>
      <w:r>
        <w:rPr>
          <w:rFonts w:ascii="Calibri" w:eastAsia="Calibri" w:hAnsi="Calibri" w:cs="Calibri"/>
          <w:sz w:val="24"/>
          <w:szCs w:val="24"/>
        </w:rPr>
        <w:t>11.1 .</w:t>
      </w:r>
      <w:proofErr w:type="gramEnd"/>
      <w:r>
        <w:rPr>
          <w:rFonts w:ascii="Calibri" w:eastAsia="Calibri" w:hAnsi="Calibri" w:cs="Calibri"/>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48575979"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 xml:space="preserve">11.2 A decisão sobre a sanção deve ser precedida de abertura de prazo para apresentação de defesa pelo AGENTE CULTURAL. </w:t>
      </w:r>
    </w:p>
    <w:p w14:paraId="5A106540" w14:textId="77777777" w:rsidR="008F78CC" w:rsidRDefault="00015FA3">
      <w:pPr>
        <w:spacing w:after="100"/>
        <w:ind w:left="100"/>
        <w:jc w:val="both"/>
        <w:rPr>
          <w:rFonts w:ascii="Calibri" w:eastAsia="Calibri" w:hAnsi="Calibri" w:cs="Calibri"/>
          <w:sz w:val="24"/>
          <w:szCs w:val="24"/>
        </w:rPr>
      </w:pPr>
      <w:r>
        <w:rPr>
          <w:rFonts w:ascii="Calibri" w:eastAsia="Calibri" w:hAnsi="Calibri" w:cs="Calibri"/>
          <w:sz w:val="24"/>
          <w:szCs w:val="24"/>
        </w:rPr>
        <w:t>11.3 A ocorrência de caso fortuito ou força maior impeditiva da execução do instrumento afasta a aplicação de sanção, desde que regularmente comprovada.</w:t>
      </w:r>
    </w:p>
    <w:p w14:paraId="0423B6F2" w14:textId="77A3C39B"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w:t>
      </w:r>
      <w:r w:rsidR="00A16FFF">
        <w:rPr>
          <w:rFonts w:ascii="Calibri" w:eastAsia="Calibri" w:hAnsi="Calibri" w:cs="Calibri"/>
          <w:b/>
          <w:sz w:val="24"/>
          <w:szCs w:val="24"/>
        </w:rPr>
        <w:t>2</w:t>
      </w:r>
      <w:r>
        <w:rPr>
          <w:rFonts w:ascii="Calibri" w:eastAsia="Calibri" w:hAnsi="Calibri" w:cs="Calibri"/>
          <w:b/>
          <w:sz w:val="24"/>
          <w:szCs w:val="24"/>
        </w:rPr>
        <w:t xml:space="preserve">. VIGÊNCIA </w:t>
      </w:r>
    </w:p>
    <w:p w14:paraId="692E050E" w14:textId="591C4E76" w:rsidR="008F78CC" w:rsidRDefault="00015FA3">
      <w:pPr>
        <w:spacing w:after="100"/>
        <w:ind w:left="100"/>
        <w:jc w:val="both"/>
        <w:rPr>
          <w:rFonts w:ascii="Calibri" w:eastAsia="Calibri" w:hAnsi="Calibri" w:cs="Calibri"/>
          <w:color w:val="FF0000"/>
          <w:sz w:val="24"/>
          <w:szCs w:val="24"/>
        </w:rPr>
      </w:pPr>
      <w:r>
        <w:rPr>
          <w:rFonts w:ascii="Calibri" w:eastAsia="Calibri" w:hAnsi="Calibri" w:cs="Calibri"/>
          <w:sz w:val="24"/>
          <w:szCs w:val="24"/>
        </w:rPr>
        <w:t xml:space="preserve">13.1 A vigência deste instrumento terá início na data de assinatura das partes, com duração de </w:t>
      </w:r>
      <w:r w:rsidR="00A16FFF" w:rsidRPr="00A16FFF">
        <w:rPr>
          <w:rFonts w:ascii="Calibri" w:eastAsia="Calibri" w:hAnsi="Calibri" w:cs="Calibri"/>
          <w:sz w:val="24"/>
          <w:szCs w:val="24"/>
        </w:rPr>
        <w:t>até 31 de dezembro de 2024</w:t>
      </w:r>
      <w:r w:rsidRPr="00A16FFF">
        <w:rPr>
          <w:rFonts w:ascii="Calibri" w:eastAsia="Calibri" w:hAnsi="Calibri" w:cs="Calibri"/>
          <w:sz w:val="24"/>
          <w:szCs w:val="24"/>
        </w:rPr>
        <w:t xml:space="preserve"> podendo </w:t>
      </w:r>
      <w:r>
        <w:rPr>
          <w:rFonts w:ascii="Calibri" w:eastAsia="Calibri" w:hAnsi="Calibri" w:cs="Calibri"/>
          <w:sz w:val="24"/>
          <w:szCs w:val="24"/>
        </w:rPr>
        <w:t>ser prorrogado</w:t>
      </w:r>
      <w:r w:rsidR="00A16FFF">
        <w:rPr>
          <w:rFonts w:ascii="Calibri" w:eastAsia="Calibri" w:hAnsi="Calibri" w:cs="Calibri"/>
          <w:sz w:val="24"/>
          <w:szCs w:val="24"/>
        </w:rPr>
        <w:t>.</w:t>
      </w:r>
    </w:p>
    <w:p w14:paraId="2584CB32" w14:textId="3D3DB2DA" w:rsidR="008F78CC" w:rsidRDefault="00015FA3">
      <w:pPr>
        <w:spacing w:after="100"/>
        <w:ind w:left="100"/>
        <w:jc w:val="both"/>
        <w:rPr>
          <w:rFonts w:ascii="Calibri" w:eastAsia="Calibri" w:hAnsi="Calibri" w:cs="Calibri"/>
          <w:b/>
          <w:sz w:val="24"/>
          <w:szCs w:val="24"/>
        </w:rPr>
      </w:pPr>
      <w:r>
        <w:rPr>
          <w:rFonts w:ascii="Calibri" w:eastAsia="Calibri" w:hAnsi="Calibri" w:cs="Calibri"/>
          <w:b/>
          <w:sz w:val="24"/>
          <w:szCs w:val="24"/>
        </w:rPr>
        <w:t>1</w:t>
      </w:r>
      <w:r w:rsidR="00A16FFF">
        <w:rPr>
          <w:rFonts w:ascii="Calibri" w:eastAsia="Calibri" w:hAnsi="Calibri" w:cs="Calibri"/>
          <w:b/>
          <w:sz w:val="24"/>
          <w:szCs w:val="24"/>
        </w:rPr>
        <w:t>3</w:t>
      </w:r>
      <w:r>
        <w:rPr>
          <w:rFonts w:ascii="Calibri" w:eastAsia="Calibri" w:hAnsi="Calibri" w:cs="Calibri"/>
          <w:b/>
          <w:sz w:val="24"/>
          <w:szCs w:val="24"/>
        </w:rPr>
        <w:t xml:space="preserve">. PUBLICAÇÃO </w:t>
      </w:r>
    </w:p>
    <w:p w14:paraId="72740039" w14:textId="01993B44" w:rsidR="008F78CC" w:rsidRPr="00A16FFF" w:rsidRDefault="00015FA3" w:rsidP="00A16FFF">
      <w:pPr>
        <w:pBdr>
          <w:top w:val="nil"/>
          <w:left w:val="nil"/>
          <w:bottom w:val="nil"/>
          <w:right w:val="nil"/>
          <w:between w:val="nil"/>
        </w:pBdr>
        <w:spacing w:before="120" w:after="120" w:line="240" w:lineRule="auto"/>
        <w:ind w:left="120" w:right="120"/>
        <w:jc w:val="both"/>
        <w:rPr>
          <w:rFonts w:asciiTheme="majorHAnsi" w:hAnsiTheme="majorHAnsi" w:cstheme="majorHAnsi"/>
          <w:color w:val="000000"/>
          <w:sz w:val="24"/>
          <w:szCs w:val="24"/>
        </w:rPr>
      </w:pPr>
      <w:r>
        <w:rPr>
          <w:rFonts w:ascii="Calibri" w:eastAsia="Calibri" w:hAnsi="Calibri" w:cs="Calibri"/>
          <w:sz w:val="24"/>
          <w:szCs w:val="24"/>
        </w:rPr>
        <w:t xml:space="preserve">14.1 O Extrato do Termo de Execução Cultural será publicado </w:t>
      </w:r>
      <w:r w:rsidR="00A16FFF" w:rsidRPr="00570CA9">
        <w:rPr>
          <w:rFonts w:asciiTheme="majorHAnsi" w:hAnsiTheme="majorHAnsi" w:cstheme="majorHAnsi"/>
          <w:color w:val="000000"/>
          <w:sz w:val="24"/>
          <w:szCs w:val="24"/>
        </w:rPr>
        <w:t>no diário oficial da</w:t>
      </w:r>
      <w:r w:rsidR="00A16FFF" w:rsidRPr="00570CA9">
        <w:rPr>
          <w:rFonts w:asciiTheme="majorHAnsi" w:hAnsiTheme="majorHAnsi" w:cstheme="majorHAnsi"/>
          <w:color w:val="FF0000"/>
          <w:sz w:val="24"/>
          <w:szCs w:val="24"/>
        </w:rPr>
        <w:t xml:space="preserve"> </w:t>
      </w:r>
      <w:r w:rsidR="00A16FFF" w:rsidRPr="00570CA9">
        <w:rPr>
          <w:rFonts w:asciiTheme="majorHAnsi" w:hAnsiTheme="majorHAnsi" w:cstheme="majorHAnsi"/>
          <w:sz w:val="24"/>
          <w:szCs w:val="24"/>
        </w:rPr>
        <w:t>AMUPE e no site da Prefeitura.</w:t>
      </w:r>
    </w:p>
    <w:p w14:paraId="5BA3F8B8" w14:textId="030333AF" w:rsidR="008F78CC" w:rsidRDefault="008F78CC">
      <w:pPr>
        <w:spacing w:after="100"/>
        <w:ind w:left="100"/>
        <w:jc w:val="both"/>
        <w:rPr>
          <w:rFonts w:ascii="Calibri" w:eastAsia="Calibri" w:hAnsi="Calibri" w:cs="Calibri"/>
          <w:b/>
          <w:sz w:val="24"/>
          <w:szCs w:val="24"/>
        </w:rPr>
      </w:pPr>
    </w:p>
    <w:p w14:paraId="2CE275ED" w14:textId="06D2C52B" w:rsidR="00A16FFF" w:rsidRDefault="00A16FFF">
      <w:pPr>
        <w:spacing w:after="100"/>
        <w:ind w:left="100"/>
        <w:jc w:val="both"/>
        <w:rPr>
          <w:rFonts w:ascii="Calibri" w:eastAsia="Calibri" w:hAnsi="Calibri" w:cs="Calibri"/>
          <w:b/>
          <w:sz w:val="24"/>
          <w:szCs w:val="24"/>
        </w:rPr>
      </w:pPr>
    </w:p>
    <w:p w14:paraId="5EE2B259" w14:textId="39E0F539" w:rsidR="00A16FFF" w:rsidRDefault="00A16FFF">
      <w:pPr>
        <w:spacing w:after="100"/>
        <w:ind w:left="100"/>
        <w:jc w:val="both"/>
        <w:rPr>
          <w:rFonts w:ascii="Calibri" w:eastAsia="Calibri" w:hAnsi="Calibri" w:cs="Calibri"/>
          <w:b/>
          <w:sz w:val="24"/>
          <w:szCs w:val="24"/>
        </w:rPr>
      </w:pPr>
    </w:p>
    <w:p w14:paraId="062C4CF9" w14:textId="77777777" w:rsidR="00A16FFF" w:rsidRDefault="00A16FFF">
      <w:pPr>
        <w:spacing w:after="100"/>
        <w:ind w:left="100"/>
        <w:jc w:val="both"/>
        <w:rPr>
          <w:rFonts w:ascii="Calibri" w:eastAsia="Calibri" w:hAnsi="Calibri" w:cs="Calibri"/>
          <w:sz w:val="24"/>
          <w:szCs w:val="24"/>
        </w:rPr>
      </w:pPr>
    </w:p>
    <w:p w14:paraId="3C89911F" w14:textId="223BA2B3" w:rsidR="008F78CC" w:rsidRDefault="00A16FFF">
      <w:pPr>
        <w:spacing w:after="100"/>
        <w:ind w:left="100"/>
        <w:jc w:val="center"/>
        <w:rPr>
          <w:rFonts w:ascii="Calibri" w:eastAsia="Calibri" w:hAnsi="Calibri" w:cs="Calibri"/>
          <w:sz w:val="24"/>
          <w:szCs w:val="24"/>
        </w:rPr>
      </w:pPr>
      <w:r>
        <w:rPr>
          <w:rFonts w:ascii="Calibri" w:eastAsia="Calibri" w:hAnsi="Calibri" w:cs="Calibri"/>
          <w:sz w:val="24"/>
          <w:szCs w:val="24"/>
        </w:rPr>
        <w:lastRenderedPageBreak/>
        <w:t xml:space="preserve">Afogados da Ingazeira-PE, ____ de 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2024.</w:t>
      </w:r>
    </w:p>
    <w:p w14:paraId="049129C8" w14:textId="77777777" w:rsidR="008F78CC" w:rsidRDefault="00015FA3">
      <w:pPr>
        <w:spacing w:after="100"/>
        <w:jc w:val="center"/>
        <w:rPr>
          <w:rFonts w:ascii="Calibri" w:eastAsia="Calibri" w:hAnsi="Calibri" w:cs="Calibri"/>
          <w:sz w:val="24"/>
          <w:szCs w:val="24"/>
        </w:rPr>
      </w:pPr>
      <w:r>
        <w:rPr>
          <w:rFonts w:ascii="Calibri" w:eastAsia="Calibri" w:hAnsi="Calibri" w:cs="Calibri"/>
          <w:sz w:val="24"/>
          <w:szCs w:val="24"/>
        </w:rPr>
        <w:t xml:space="preserve"> </w:t>
      </w:r>
    </w:p>
    <w:p w14:paraId="4FFC9720" w14:textId="77777777" w:rsidR="008F78CC" w:rsidRDefault="00015FA3">
      <w:pPr>
        <w:spacing w:after="100"/>
        <w:jc w:val="center"/>
        <w:rPr>
          <w:rFonts w:ascii="Calibri" w:eastAsia="Calibri" w:hAnsi="Calibri" w:cs="Calibri"/>
          <w:sz w:val="24"/>
          <w:szCs w:val="24"/>
        </w:rPr>
      </w:pPr>
      <w:r>
        <w:rPr>
          <w:rFonts w:ascii="Calibri" w:eastAsia="Calibri" w:hAnsi="Calibri" w:cs="Calibri"/>
          <w:sz w:val="24"/>
          <w:szCs w:val="24"/>
        </w:rPr>
        <w:t>Pelo órgão:</w:t>
      </w:r>
    </w:p>
    <w:p w14:paraId="283E8CAE" w14:textId="01242056" w:rsidR="008F78CC" w:rsidRDefault="00A16FFF">
      <w:pPr>
        <w:spacing w:after="100"/>
        <w:jc w:val="center"/>
        <w:rPr>
          <w:rFonts w:ascii="Calibri" w:eastAsia="Calibri" w:hAnsi="Calibri" w:cs="Calibri"/>
          <w:sz w:val="24"/>
          <w:szCs w:val="24"/>
        </w:rPr>
      </w:pPr>
      <w:r>
        <w:rPr>
          <w:rFonts w:ascii="Calibri" w:eastAsia="Calibri" w:hAnsi="Calibri" w:cs="Calibri"/>
          <w:sz w:val="24"/>
          <w:szCs w:val="24"/>
        </w:rPr>
        <w:t xml:space="preserve">Augusto Severo Martins da Fonseca </w:t>
      </w:r>
    </w:p>
    <w:p w14:paraId="61F9433B" w14:textId="32950CEC" w:rsidR="00A16FFF" w:rsidRDefault="00A16FFF">
      <w:pPr>
        <w:spacing w:after="100"/>
        <w:jc w:val="center"/>
        <w:rPr>
          <w:rFonts w:ascii="Calibri" w:eastAsia="Calibri" w:hAnsi="Calibri" w:cs="Calibri"/>
          <w:sz w:val="24"/>
          <w:szCs w:val="24"/>
        </w:rPr>
      </w:pPr>
    </w:p>
    <w:p w14:paraId="1B1D7A8D" w14:textId="54F32B45" w:rsidR="00A16FFF" w:rsidRDefault="00A16FFF">
      <w:pPr>
        <w:spacing w:after="100"/>
        <w:jc w:val="center"/>
        <w:rPr>
          <w:rFonts w:ascii="Calibri" w:eastAsia="Calibri" w:hAnsi="Calibri" w:cs="Calibri"/>
          <w:sz w:val="24"/>
          <w:szCs w:val="24"/>
        </w:rPr>
      </w:pPr>
    </w:p>
    <w:p w14:paraId="0FCFCAD0" w14:textId="77777777" w:rsidR="00A16FFF" w:rsidRDefault="00A16FFF">
      <w:pPr>
        <w:spacing w:after="100"/>
        <w:jc w:val="center"/>
        <w:rPr>
          <w:rFonts w:ascii="Calibri" w:eastAsia="Calibri" w:hAnsi="Calibri" w:cs="Calibri"/>
          <w:sz w:val="24"/>
          <w:szCs w:val="24"/>
        </w:rPr>
      </w:pPr>
    </w:p>
    <w:p w14:paraId="02A7B1D4" w14:textId="77777777" w:rsidR="008F78CC" w:rsidRDefault="008F78CC">
      <w:pPr>
        <w:spacing w:after="100"/>
        <w:jc w:val="center"/>
        <w:rPr>
          <w:rFonts w:ascii="Calibri" w:eastAsia="Calibri" w:hAnsi="Calibri" w:cs="Calibri"/>
          <w:sz w:val="24"/>
          <w:szCs w:val="24"/>
        </w:rPr>
      </w:pPr>
    </w:p>
    <w:p w14:paraId="765DB17C" w14:textId="77777777" w:rsidR="008F78CC" w:rsidRDefault="00015FA3">
      <w:pPr>
        <w:spacing w:after="100"/>
        <w:jc w:val="center"/>
        <w:rPr>
          <w:rFonts w:ascii="Calibri" w:eastAsia="Calibri" w:hAnsi="Calibri" w:cs="Calibri"/>
          <w:sz w:val="24"/>
          <w:szCs w:val="24"/>
        </w:rPr>
      </w:pPr>
      <w:r>
        <w:rPr>
          <w:rFonts w:ascii="Calibri" w:eastAsia="Calibri" w:hAnsi="Calibri" w:cs="Calibri"/>
          <w:sz w:val="24"/>
          <w:szCs w:val="24"/>
        </w:rPr>
        <w:t>Pelo Agente Cultural:</w:t>
      </w:r>
    </w:p>
    <w:p w14:paraId="036EC6FB" w14:textId="77777777" w:rsidR="008F78CC" w:rsidRDefault="00015FA3">
      <w:pPr>
        <w:spacing w:after="100"/>
        <w:jc w:val="center"/>
        <w:rPr>
          <w:rFonts w:ascii="Calibri" w:eastAsia="Calibri" w:hAnsi="Calibri" w:cs="Calibri"/>
          <w:sz w:val="24"/>
          <w:szCs w:val="24"/>
        </w:rPr>
      </w:pPr>
      <w:r>
        <w:rPr>
          <w:rFonts w:ascii="Calibri" w:eastAsia="Calibri" w:hAnsi="Calibri" w:cs="Calibri"/>
          <w:sz w:val="24"/>
          <w:szCs w:val="24"/>
        </w:rPr>
        <w:t>[NOME DO AGENTE CULTURAL]</w:t>
      </w:r>
    </w:p>
    <w:sectPr w:rsidR="008F78CC">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8E99" w14:textId="77777777" w:rsidR="00726F18" w:rsidRDefault="00015FA3">
      <w:pPr>
        <w:spacing w:line="240" w:lineRule="auto"/>
      </w:pPr>
      <w:r>
        <w:separator/>
      </w:r>
    </w:p>
  </w:endnote>
  <w:endnote w:type="continuationSeparator" w:id="0">
    <w:p w14:paraId="1975EBF1" w14:textId="77777777" w:rsidR="00726F18" w:rsidRDefault="00015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255C" w14:textId="77777777" w:rsidR="008F78CC" w:rsidRDefault="008F78CC">
    <w:pPr>
      <w:pBdr>
        <w:top w:val="nil"/>
        <w:left w:val="nil"/>
        <w:bottom w:val="nil"/>
        <w:right w:val="nil"/>
        <w:between w:val="nil"/>
      </w:pBdr>
      <w:tabs>
        <w:tab w:val="center" w:pos="4252"/>
        <w:tab w:val="right" w:pos="8504"/>
      </w:tabs>
      <w:spacing w:line="240" w:lineRule="auto"/>
      <w:rPr>
        <w:rFonts w:ascii="Calibri" w:eastAsia="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4900" w14:textId="77777777" w:rsidR="00726F18" w:rsidRDefault="00015FA3">
      <w:pPr>
        <w:spacing w:line="240" w:lineRule="auto"/>
      </w:pPr>
      <w:r>
        <w:separator/>
      </w:r>
    </w:p>
  </w:footnote>
  <w:footnote w:type="continuationSeparator" w:id="0">
    <w:p w14:paraId="10C8997B" w14:textId="77777777" w:rsidR="00726F18" w:rsidRDefault="00015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4D2F" w14:textId="551CA05B" w:rsidR="008F78CC" w:rsidRPr="00015FA3" w:rsidRDefault="00015FA3" w:rsidP="00015FA3">
    <w:pPr>
      <w:pStyle w:val="Cabealho"/>
    </w:pPr>
    <w:r>
      <w:rPr>
        <w:noProof/>
      </w:rPr>
      <w:drawing>
        <wp:inline distT="0" distB="0" distL="0" distR="0" wp14:anchorId="4640A870" wp14:editId="398AA150">
          <wp:extent cx="5400040" cy="826135"/>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61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CC"/>
    <w:rsid w:val="00015FA3"/>
    <w:rsid w:val="00664DD6"/>
    <w:rsid w:val="00726F18"/>
    <w:rsid w:val="00885231"/>
    <w:rsid w:val="008F78CC"/>
    <w:rsid w:val="00A16FFF"/>
    <w:rsid w:val="00EB6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53E6"/>
  <w15:docId w15:val="{B49A852E-BF5A-4DD7-B638-FD0D3494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015FA3"/>
    <w:pPr>
      <w:tabs>
        <w:tab w:val="center" w:pos="4252"/>
        <w:tab w:val="right" w:pos="8504"/>
      </w:tabs>
      <w:spacing w:line="240" w:lineRule="auto"/>
    </w:pPr>
  </w:style>
  <w:style w:type="character" w:customStyle="1" w:styleId="CabealhoChar">
    <w:name w:val="Cabeçalho Char"/>
    <w:basedOn w:val="Fontepargpadro"/>
    <w:link w:val="Cabealho"/>
    <w:uiPriority w:val="99"/>
    <w:rsid w:val="00015FA3"/>
  </w:style>
  <w:style w:type="paragraph" w:styleId="Rodap">
    <w:name w:val="footer"/>
    <w:basedOn w:val="Normal"/>
    <w:link w:val="RodapChar"/>
    <w:uiPriority w:val="99"/>
    <w:unhideWhenUsed/>
    <w:rsid w:val="00015FA3"/>
    <w:pPr>
      <w:tabs>
        <w:tab w:val="center" w:pos="4252"/>
        <w:tab w:val="right" w:pos="8504"/>
      </w:tabs>
      <w:spacing w:line="240" w:lineRule="auto"/>
    </w:pPr>
  </w:style>
  <w:style w:type="character" w:customStyle="1" w:styleId="RodapChar">
    <w:name w:val="Rodapé Char"/>
    <w:basedOn w:val="Fontepargpadro"/>
    <w:link w:val="Rodap"/>
    <w:uiPriority w:val="99"/>
    <w:rsid w:val="0001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1669</Words>
  <Characters>9016</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2024-08-10T00:32:00Z</dcterms:created>
  <dcterms:modified xsi:type="dcterms:W3CDTF">2024-10-10T12:02:00Z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